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00" w:rsidRPr="0080662D" w:rsidRDefault="00C43600">
      <w:pPr>
        <w:pStyle w:val="Titre3"/>
        <w:jc w:val="right"/>
        <w:rPr>
          <w:rFonts w:ascii="Marianne" w:hAnsi="Marianne"/>
        </w:rPr>
      </w:pPr>
    </w:p>
    <w:p w:rsidR="00C43600" w:rsidRPr="0080662D" w:rsidRDefault="00C43600">
      <w:pPr>
        <w:rPr>
          <w:rFonts w:ascii="Marianne" w:hAnsi="Marianne"/>
        </w:rPr>
      </w:pPr>
    </w:p>
    <w:p w:rsidR="00C43600" w:rsidRPr="0080662D" w:rsidRDefault="00C43600">
      <w:pPr>
        <w:pStyle w:val="Titre3"/>
        <w:jc w:val="right"/>
        <w:rPr>
          <w:rFonts w:ascii="Marianne" w:hAnsi="Marianne"/>
          <w:sz w:val="16"/>
          <w:szCs w:val="16"/>
        </w:rPr>
      </w:pPr>
    </w:p>
    <w:p w:rsidR="00C43600" w:rsidRPr="0080662D" w:rsidRDefault="00C43600">
      <w:pPr>
        <w:pStyle w:val="Titre3"/>
        <w:jc w:val="right"/>
        <w:rPr>
          <w:rFonts w:ascii="Marianne" w:hAnsi="Marianne"/>
          <w:sz w:val="24"/>
          <w:szCs w:val="4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DE072F">
      <w:pPr>
        <w:jc w:val="center"/>
        <w:rPr>
          <w:rFonts w:ascii="Marianne" w:hAnsi="Marianne"/>
          <w:bCs/>
          <w:color w:val="000080"/>
          <w:sz w:val="50"/>
          <w:szCs w:val="50"/>
        </w:rPr>
      </w:pPr>
      <w:r w:rsidRPr="0080662D">
        <w:rPr>
          <w:rFonts w:ascii="Marianne" w:hAnsi="Marianne"/>
          <w:bCs/>
          <w:color w:val="000080"/>
          <w:sz w:val="50"/>
          <w:szCs w:val="50"/>
        </w:rPr>
        <w:t xml:space="preserve">Annexe au cahier des charges de l’appel à projet </w:t>
      </w:r>
      <w:r w:rsidR="005C2E67">
        <w:rPr>
          <w:rFonts w:ascii="Marianne" w:hAnsi="Marianne"/>
          <w:bCs/>
          <w:color w:val="000080"/>
          <w:sz w:val="50"/>
          <w:szCs w:val="50"/>
        </w:rPr>
        <w:t>2022</w:t>
      </w:r>
      <w:r w:rsidRPr="0080662D">
        <w:rPr>
          <w:rFonts w:ascii="Marianne" w:hAnsi="Marianne"/>
          <w:bCs/>
          <w:color w:val="000080"/>
          <w:sz w:val="50"/>
          <w:szCs w:val="50"/>
        </w:rPr>
        <w:t xml:space="preserve"> </w:t>
      </w:r>
    </w:p>
    <w:p w:rsidR="00C43600" w:rsidRPr="0080662D" w:rsidRDefault="00DE072F">
      <w:pPr>
        <w:jc w:val="center"/>
        <w:rPr>
          <w:rFonts w:ascii="Marianne" w:hAnsi="Marianne"/>
          <w:bCs/>
          <w:color w:val="000080"/>
          <w:sz w:val="50"/>
          <w:szCs w:val="50"/>
        </w:rPr>
      </w:pPr>
      <w:r w:rsidRPr="0080662D">
        <w:rPr>
          <w:rFonts w:ascii="Marianne" w:hAnsi="Marianne"/>
          <w:bCs/>
          <w:color w:val="000080"/>
          <w:sz w:val="50"/>
          <w:szCs w:val="50"/>
        </w:rPr>
        <w:t>«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/>
          <w:bCs/>
          <w:color w:val="000080"/>
          <w:sz w:val="50"/>
          <w:szCs w:val="50"/>
        </w:rPr>
        <w:t>Culture et sant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é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»</w:t>
      </w: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  <w:bookmarkStart w:id="0" w:name="_GoBack"/>
      <w:bookmarkEnd w:id="0"/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DE072F">
      <w:pPr>
        <w:jc w:val="right"/>
        <w:rPr>
          <w:rFonts w:ascii="Marianne" w:hAnsi="Marianne"/>
          <w:bCs/>
          <w:color w:val="000080"/>
          <w:sz w:val="50"/>
          <w:szCs w:val="50"/>
        </w:rPr>
      </w:pPr>
      <w:r w:rsidRPr="0080662D">
        <w:rPr>
          <w:rFonts w:ascii="Marianne" w:hAnsi="Marianne"/>
          <w:bCs/>
          <w:color w:val="000080"/>
          <w:sz w:val="50"/>
          <w:szCs w:val="50"/>
        </w:rPr>
        <w:t>Fiche repère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/>
          <w:bCs/>
          <w:color w:val="000080"/>
          <w:sz w:val="50"/>
          <w:szCs w:val="50"/>
        </w:rPr>
        <w:t xml:space="preserve">: </w:t>
      </w:r>
    </w:p>
    <w:p w:rsidR="00C43600" w:rsidRPr="0080662D" w:rsidRDefault="00DE072F">
      <w:pPr>
        <w:jc w:val="right"/>
        <w:rPr>
          <w:rFonts w:ascii="Marianne" w:hAnsi="Marianne"/>
          <w:bCs/>
          <w:color w:val="000080"/>
          <w:sz w:val="50"/>
          <w:szCs w:val="50"/>
        </w:rPr>
      </w:pPr>
      <w:r w:rsidRPr="0080662D">
        <w:rPr>
          <w:rFonts w:ascii="Marianne" w:hAnsi="Marianne"/>
          <w:bCs/>
          <w:color w:val="000080"/>
          <w:sz w:val="50"/>
          <w:szCs w:val="50"/>
        </w:rPr>
        <w:t>«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/>
          <w:bCs/>
          <w:color w:val="000080"/>
          <w:sz w:val="50"/>
          <w:szCs w:val="50"/>
        </w:rPr>
        <w:t>R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é</w:t>
      </w:r>
      <w:r w:rsidRPr="0080662D">
        <w:rPr>
          <w:rFonts w:ascii="Marianne" w:hAnsi="Marianne"/>
          <w:bCs/>
          <w:color w:val="000080"/>
          <w:sz w:val="50"/>
          <w:szCs w:val="50"/>
        </w:rPr>
        <w:t>sidences Culture et sant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é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»</w:t>
      </w:r>
    </w:p>
    <w:p w:rsidR="00C43600" w:rsidRPr="0080662D" w:rsidRDefault="00DE072F">
      <w:pPr>
        <w:rPr>
          <w:rFonts w:ascii="Marianne" w:hAnsi="Marianne"/>
        </w:rPr>
      </w:pP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</w:p>
    <w:p w:rsidR="00C43600" w:rsidRPr="0080662D" w:rsidRDefault="00DE072F">
      <w:pPr>
        <w:rPr>
          <w:rFonts w:ascii="Marianne" w:hAnsi="Marianne"/>
        </w:rPr>
      </w:pP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</w:p>
    <w:p w:rsidR="00C43600" w:rsidRPr="0080662D" w:rsidRDefault="00C43600">
      <w:pPr>
        <w:rPr>
          <w:rFonts w:ascii="Marianne" w:hAnsi="Marianne"/>
          <w:sz w:val="12"/>
        </w:rPr>
      </w:pPr>
    </w:p>
    <w:p w:rsidR="00C43600" w:rsidRPr="0080662D" w:rsidRDefault="00C43600">
      <w:pPr>
        <w:rPr>
          <w:rFonts w:ascii="Marianne" w:hAnsi="Marianne"/>
        </w:rPr>
      </w:pPr>
    </w:p>
    <w:p w:rsidR="00C43600" w:rsidRPr="0080662D" w:rsidRDefault="00C43600">
      <w:pPr>
        <w:rPr>
          <w:rFonts w:ascii="Marianne" w:hAnsi="Marianne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b/>
          <w:iCs/>
          <w:color w:val="97BF0D"/>
          <w:sz w:val="36"/>
          <w:szCs w:val="36"/>
        </w:rPr>
        <w:t xml:space="preserve">Eléments de contexte </w:t>
      </w:r>
    </w:p>
    <w:p w:rsidR="00C43600" w:rsidRPr="0080662D" w:rsidRDefault="00C43600">
      <w:pPr>
        <w:jc w:val="both"/>
        <w:rPr>
          <w:rFonts w:ascii="Marianne" w:hAnsi="Marianne"/>
          <w:iCs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iCs/>
          <w:sz w:val="24"/>
        </w:rPr>
      </w:pPr>
      <w:r w:rsidRPr="0080662D">
        <w:rPr>
          <w:rFonts w:ascii="Marianne" w:hAnsi="Marianne"/>
          <w:iCs/>
          <w:sz w:val="24"/>
        </w:rPr>
        <w:t xml:space="preserve">Le nouveau partenariat « Culture et santé » prévoit la mise en place de résidence d’artistes en milieu de santé, en lien avec les appels à projets annuels. Une fiche repère, </w:t>
      </w:r>
      <w:proofErr w:type="spellStart"/>
      <w:r w:rsidRPr="0080662D">
        <w:rPr>
          <w:rFonts w:ascii="Marianne" w:hAnsi="Marianne"/>
          <w:iCs/>
          <w:sz w:val="24"/>
        </w:rPr>
        <w:t>co</w:t>
      </w:r>
      <w:proofErr w:type="spellEnd"/>
      <w:r w:rsidRPr="0080662D">
        <w:rPr>
          <w:rFonts w:ascii="Marianne" w:hAnsi="Marianne"/>
          <w:iCs/>
          <w:sz w:val="24"/>
        </w:rPr>
        <w:t>-construite avec les acteurs de santé et culturels, permet d’apporter un éclairage sur les attentes et les ambitions de ces résidences.</w:t>
      </w:r>
    </w:p>
    <w:p w:rsidR="00C43600" w:rsidRPr="0080662D" w:rsidRDefault="00C43600">
      <w:pPr>
        <w:jc w:val="both"/>
        <w:rPr>
          <w:rFonts w:ascii="Marianne" w:hAnsi="Marianne"/>
          <w:b/>
          <w:iCs/>
          <w:color w:val="97BF0D"/>
          <w:sz w:val="36"/>
          <w:szCs w:val="36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b/>
          <w:iCs/>
          <w:color w:val="97BF0D"/>
          <w:sz w:val="36"/>
          <w:szCs w:val="36"/>
        </w:rPr>
        <w:t>Public cible</w:t>
      </w:r>
    </w:p>
    <w:p w:rsidR="00C43600" w:rsidRPr="0080662D" w:rsidRDefault="00C43600">
      <w:pPr>
        <w:jc w:val="both"/>
        <w:rPr>
          <w:rFonts w:ascii="Marianne" w:hAnsi="Marianne"/>
          <w:b/>
          <w:iCs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b/>
          <w:iCs/>
          <w:sz w:val="24"/>
        </w:rPr>
      </w:pPr>
      <w:r w:rsidRPr="0080662D">
        <w:rPr>
          <w:rFonts w:ascii="Marianne" w:hAnsi="Marianne"/>
          <w:b/>
          <w:iCs/>
          <w:sz w:val="24"/>
        </w:rPr>
        <w:t>- Artistes</w:t>
      </w:r>
      <w:r w:rsidRPr="0080662D">
        <w:rPr>
          <w:rFonts w:ascii="Calibri" w:hAnsi="Calibri" w:cs="Calibri"/>
          <w:b/>
          <w:iCs/>
          <w:sz w:val="24"/>
        </w:rPr>
        <w:t> </w:t>
      </w:r>
      <w:r w:rsidRPr="0080662D">
        <w:rPr>
          <w:rFonts w:ascii="Marianne" w:hAnsi="Marianne"/>
          <w:b/>
          <w:iCs/>
          <w:sz w:val="24"/>
        </w:rPr>
        <w:t xml:space="preserve">: </w:t>
      </w:r>
    </w:p>
    <w:p w:rsidR="00C43600" w:rsidRPr="0080662D" w:rsidRDefault="00C43600">
      <w:pPr>
        <w:jc w:val="both"/>
        <w:rPr>
          <w:rFonts w:ascii="Marianne" w:hAnsi="Marianne"/>
          <w:iCs/>
          <w:sz w:val="24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iCs/>
          <w:sz w:val="24"/>
        </w:rPr>
        <w:t>Une personne ou une équipe artistique</w:t>
      </w:r>
      <w:r w:rsidRPr="0080662D">
        <w:rPr>
          <w:rFonts w:ascii="Calibri" w:hAnsi="Calibri" w:cs="Calibri"/>
          <w:iCs/>
          <w:sz w:val="24"/>
        </w:rPr>
        <w:t> </w:t>
      </w:r>
      <w:r w:rsidRPr="0080662D">
        <w:rPr>
          <w:rFonts w:ascii="Marianne" w:hAnsi="Marianne"/>
          <w:iCs/>
          <w:sz w:val="24"/>
        </w:rPr>
        <w:t>: artiste-auteur (auteur des arts visuels, de l</w:t>
      </w:r>
      <w:r w:rsidRPr="0080662D">
        <w:rPr>
          <w:rFonts w:ascii="Marianne" w:hAnsi="Marianne" w:cs="Marianne"/>
          <w:iCs/>
          <w:sz w:val="24"/>
        </w:rPr>
        <w:t>’é</w:t>
      </w:r>
      <w:r w:rsidRPr="0080662D">
        <w:rPr>
          <w:rFonts w:ascii="Marianne" w:hAnsi="Marianne"/>
          <w:iCs/>
          <w:sz w:val="24"/>
        </w:rPr>
        <w:t>crit, de l</w:t>
      </w:r>
      <w:r w:rsidRPr="0080662D">
        <w:rPr>
          <w:rFonts w:ascii="Marianne" w:hAnsi="Marianne" w:cs="Marianne"/>
          <w:iCs/>
          <w:sz w:val="24"/>
        </w:rPr>
        <w:t>’</w:t>
      </w:r>
      <w:r w:rsidRPr="0080662D">
        <w:rPr>
          <w:rFonts w:ascii="Marianne" w:hAnsi="Marianne"/>
          <w:iCs/>
          <w:sz w:val="24"/>
        </w:rPr>
        <w:t>audiovisuel, compositeurs, chor</w:t>
      </w:r>
      <w:r w:rsidRPr="0080662D">
        <w:rPr>
          <w:rFonts w:ascii="Marianne" w:hAnsi="Marianne" w:cs="Marianne"/>
          <w:iCs/>
          <w:sz w:val="24"/>
        </w:rPr>
        <w:t>é</w:t>
      </w:r>
      <w:r w:rsidRPr="0080662D">
        <w:rPr>
          <w:rFonts w:ascii="Marianne" w:hAnsi="Marianne"/>
          <w:iCs/>
          <w:sz w:val="24"/>
        </w:rPr>
        <w:t>graphes</w:t>
      </w:r>
      <w:r w:rsidRPr="0080662D">
        <w:rPr>
          <w:rFonts w:ascii="Marianne" w:hAnsi="Marianne" w:cs="Marianne"/>
          <w:iCs/>
          <w:sz w:val="24"/>
        </w:rPr>
        <w:t>…</w:t>
      </w:r>
      <w:r w:rsidRPr="0080662D">
        <w:rPr>
          <w:rFonts w:ascii="Marianne" w:hAnsi="Marianne"/>
          <w:iCs/>
          <w:sz w:val="24"/>
        </w:rPr>
        <w:t>) ou ensemble musical, compagnie de théâtre, d’arts de la rue, marionnettes, cirque, danse ou collectif d’artistes interdisciplinaires.</w:t>
      </w:r>
    </w:p>
    <w:p w:rsidR="00C43600" w:rsidRPr="0080662D" w:rsidRDefault="00C43600">
      <w:pPr>
        <w:jc w:val="both"/>
        <w:rPr>
          <w:rFonts w:ascii="Marianne" w:hAnsi="Marianne"/>
          <w:iCs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  <w:r w:rsidRPr="0080662D">
        <w:rPr>
          <w:rFonts w:ascii="Marianne" w:hAnsi="Marianne"/>
          <w:b/>
          <w:iCs/>
          <w:color w:val="000000" w:themeColor="text1"/>
          <w:sz w:val="24"/>
        </w:rPr>
        <w:t>- Opérateurs culturels</w:t>
      </w:r>
    </w:p>
    <w:p w:rsidR="00C43600" w:rsidRPr="0080662D" w:rsidRDefault="00C43600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  <w:r w:rsidRPr="0080662D">
        <w:rPr>
          <w:rFonts w:ascii="Marianne" w:hAnsi="Marianne"/>
          <w:b/>
          <w:iCs/>
          <w:color w:val="000000" w:themeColor="text1"/>
          <w:sz w:val="24"/>
        </w:rPr>
        <w:t>- Patients et usagers du système de santé</w:t>
      </w:r>
      <w:r w:rsidRPr="0080662D">
        <w:rPr>
          <w:rFonts w:ascii="Calibri" w:hAnsi="Calibri" w:cs="Calibri"/>
          <w:b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b/>
          <w:iCs/>
          <w:color w:val="000000" w:themeColor="text1"/>
          <w:sz w:val="24"/>
        </w:rPr>
        <w:t xml:space="preserve">: </w:t>
      </w:r>
    </w:p>
    <w:p w:rsidR="00C43600" w:rsidRPr="0080662D" w:rsidRDefault="00C43600">
      <w:pPr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iCs/>
          <w:color w:val="000000" w:themeColor="text1"/>
          <w:sz w:val="24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Une personne ou une communauté de personnes impliquées dans une ou plusieurs problématiques de santé ou agissant au sein du système de santé</w:t>
      </w:r>
    </w:p>
    <w:p w:rsidR="00C43600" w:rsidRPr="0080662D" w:rsidRDefault="00C43600">
      <w:pPr>
        <w:jc w:val="both"/>
        <w:rPr>
          <w:rFonts w:ascii="Marianne" w:hAnsi="Marianne"/>
          <w:color w:val="000000" w:themeColor="text1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  <w:r w:rsidRPr="0080662D">
        <w:rPr>
          <w:rFonts w:ascii="Marianne" w:hAnsi="Marianne"/>
          <w:b/>
          <w:iCs/>
          <w:color w:val="000000" w:themeColor="text1"/>
          <w:sz w:val="24"/>
        </w:rPr>
        <w:t>- Personnels et opérateurs de santé</w:t>
      </w:r>
      <w:r w:rsidRPr="0080662D">
        <w:rPr>
          <w:rFonts w:ascii="Calibri" w:hAnsi="Calibri" w:cs="Calibri"/>
          <w:b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b/>
          <w:iCs/>
          <w:color w:val="000000" w:themeColor="text1"/>
          <w:sz w:val="24"/>
        </w:rPr>
        <w:t>:</w:t>
      </w:r>
    </w:p>
    <w:p w:rsidR="00C43600" w:rsidRPr="0080662D" w:rsidRDefault="00C43600">
      <w:pPr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Un ou plusieurs professionnels de santé impliqués dans le pilotage des dispositifs territoriaux (plateformes, groupements, comités, collectifs…), les soins et / ou l’accompagnement des usagers ou patients.</w:t>
      </w:r>
    </w:p>
    <w:p w:rsidR="00C43600" w:rsidRPr="0080662D" w:rsidRDefault="00C43600">
      <w:pPr>
        <w:jc w:val="both"/>
        <w:rPr>
          <w:rFonts w:ascii="Marianne" w:hAnsi="Marianne"/>
          <w:iCs/>
          <w:color w:val="8064A2" w:themeColor="accent4"/>
          <w:sz w:val="24"/>
        </w:rPr>
      </w:pPr>
    </w:p>
    <w:p w:rsidR="00C43600" w:rsidRPr="0080662D" w:rsidRDefault="00DE072F">
      <w:pPr>
        <w:rPr>
          <w:rFonts w:ascii="Marianne" w:hAnsi="Marianne"/>
          <w:b/>
          <w:iCs/>
          <w:color w:val="97BF0D"/>
          <w:sz w:val="36"/>
          <w:szCs w:val="36"/>
        </w:rPr>
      </w:pPr>
      <w:r w:rsidRPr="0080662D">
        <w:rPr>
          <w:rFonts w:ascii="Marianne" w:hAnsi="Marianne"/>
        </w:rPr>
        <w:br w:type="page"/>
      </w:r>
    </w:p>
    <w:p w:rsidR="00C43600" w:rsidRPr="0080662D" w:rsidRDefault="00C43600">
      <w:pPr>
        <w:jc w:val="both"/>
        <w:rPr>
          <w:rFonts w:ascii="Marianne" w:hAnsi="Marianne"/>
          <w:b/>
          <w:iCs/>
          <w:color w:val="97BF0D"/>
          <w:sz w:val="36"/>
          <w:szCs w:val="36"/>
        </w:rPr>
      </w:pPr>
    </w:p>
    <w:p w:rsidR="00C43600" w:rsidRPr="0080662D" w:rsidRDefault="00DE072F">
      <w:pPr>
        <w:jc w:val="both"/>
        <w:rPr>
          <w:rFonts w:ascii="Marianne" w:hAnsi="Marianne"/>
          <w:color w:val="92D050"/>
        </w:rPr>
      </w:pPr>
      <w:r w:rsidRPr="0080662D">
        <w:rPr>
          <w:rFonts w:ascii="Marianne" w:hAnsi="Marianne"/>
          <w:b/>
          <w:iCs/>
          <w:color w:val="92D050"/>
          <w:sz w:val="36"/>
          <w:szCs w:val="36"/>
        </w:rPr>
        <w:t xml:space="preserve">Objectifs de la résidence </w:t>
      </w:r>
    </w:p>
    <w:p w:rsidR="00C43600" w:rsidRPr="0080662D" w:rsidRDefault="00C43600">
      <w:pPr>
        <w:jc w:val="both"/>
        <w:rPr>
          <w:rFonts w:ascii="Marianne" w:hAnsi="Marianne"/>
          <w:iCs/>
          <w:sz w:val="22"/>
          <w:szCs w:val="22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iCs/>
          <w:sz w:val="24"/>
        </w:rPr>
        <w:t xml:space="preserve">Selon le ministère de la Culture, la résidence vise à permettre </w:t>
      </w:r>
      <w:r w:rsidRPr="0080662D">
        <w:rPr>
          <w:rFonts w:ascii="Marianne" w:hAnsi="Marianne"/>
          <w:b/>
          <w:bCs/>
          <w:iCs/>
          <w:sz w:val="24"/>
        </w:rPr>
        <w:t>une présence et un</w:t>
      </w:r>
      <w:r w:rsidRPr="0080662D">
        <w:rPr>
          <w:rFonts w:ascii="Marianne" w:hAnsi="Marianne"/>
          <w:iCs/>
          <w:sz w:val="24"/>
        </w:rPr>
        <w:t xml:space="preserve"> </w:t>
      </w:r>
      <w:r w:rsidRPr="0080662D">
        <w:rPr>
          <w:rFonts w:ascii="Marianne" w:hAnsi="Marianne"/>
          <w:b/>
          <w:bCs/>
          <w:iCs/>
          <w:sz w:val="24"/>
        </w:rPr>
        <w:t>accompagnement artistiques</w:t>
      </w:r>
      <w:r w:rsidRPr="0080662D">
        <w:rPr>
          <w:rFonts w:ascii="Marianne" w:hAnsi="Marianne"/>
          <w:iCs/>
          <w:sz w:val="24"/>
        </w:rPr>
        <w:t xml:space="preserve"> prolongés ou suivis dans un lieu qui vont au-delà de la production ou de la présentation d’œuvres ou de spectacles.</w:t>
      </w:r>
    </w:p>
    <w:p w:rsidR="00C43600" w:rsidRPr="0080662D" w:rsidRDefault="00C43600">
      <w:pPr>
        <w:jc w:val="both"/>
        <w:rPr>
          <w:rFonts w:ascii="Marianne" w:hAnsi="Marianne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sz w:val="24"/>
        </w:rPr>
      </w:pPr>
      <w:r w:rsidRPr="0080662D">
        <w:rPr>
          <w:rFonts w:ascii="Marianne" w:hAnsi="Marianne"/>
          <w:iCs/>
          <w:sz w:val="24"/>
        </w:rPr>
        <w:t xml:space="preserve">Elle contribue ainsi à la </w:t>
      </w:r>
      <w:r w:rsidRPr="0080662D">
        <w:rPr>
          <w:rFonts w:ascii="Marianne" w:hAnsi="Marianne"/>
          <w:b/>
          <w:bCs/>
          <w:iCs/>
          <w:sz w:val="24"/>
        </w:rPr>
        <w:t>rencontre</w:t>
      </w:r>
      <w:r w:rsidRPr="0080662D">
        <w:rPr>
          <w:rFonts w:ascii="Marianne" w:hAnsi="Marianne"/>
          <w:iCs/>
          <w:sz w:val="24"/>
        </w:rPr>
        <w:t xml:space="preserve"> et aux </w:t>
      </w:r>
      <w:r w:rsidRPr="0080662D">
        <w:rPr>
          <w:rFonts w:ascii="Marianne" w:hAnsi="Marianne"/>
          <w:b/>
          <w:bCs/>
          <w:iCs/>
          <w:sz w:val="24"/>
        </w:rPr>
        <w:t>échanges</w:t>
      </w:r>
      <w:r w:rsidRPr="0080662D">
        <w:rPr>
          <w:rFonts w:ascii="Marianne" w:hAnsi="Marianne"/>
          <w:iCs/>
          <w:sz w:val="24"/>
        </w:rPr>
        <w:t xml:space="preserve"> avec l’équipe de la structure d’accueil, les artistes présents mais aussi les publics au travers de rencontres, dans des formats variés qui favorisent une </w:t>
      </w:r>
      <w:r w:rsidRPr="0080662D">
        <w:rPr>
          <w:rFonts w:ascii="Marianne" w:hAnsi="Marianne"/>
          <w:b/>
          <w:bCs/>
          <w:iCs/>
          <w:sz w:val="24"/>
        </w:rPr>
        <w:t>approche personnelle et sensible des œuvres</w:t>
      </w:r>
      <w:r w:rsidRPr="0080662D">
        <w:rPr>
          <w:rFonts w:ascii="Marianne" w:hAnsi="Marianne"/>
          <w:iCs/>
          <w:sz w:val="24"/>
        </w:rPr>
        <w:t xml:space="preserve"> </w:t>
      </w:r>
      <w:r w:rsidRPr="0080662D">
        <w:rPr>
          <w:rFonts w:ascii="Marianne" w:hAnsi="Marianne"/>
          <w:b/>
          <w:bCs/>
          <w:iCs/>
          <w:sz w:val="24"/>
        </w:rPr>
        <w:t>et des démarches artistiques.</w:t>
      </w:r>
    </w:p>
    <w:p w:rsidR="00C43600" w:rsidRPr="0080662D" w:rsidRDefault="00C43600">
      <w:pPr>
        <w:jc w:val="both"/>
        <w:rPr>
          <w:rFonts w:ascii="Marianne" w:hAnsi="Marianne"/>
          <w:iCs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b/>
          <w:bCs/>
          <w:iCs/>
          <w:sz w:val="24"/>
        </w:rPr>
        <w:t xml:space="preserve">L’esprit de partenariat et la démarche de  </w:t>
      </w:r>
      <w:proofErr w:type="spellStart"/>
      <w:r w:rsidRPr="0080662D">
        <w:rPr>
          <w:rFonts w:ascii="Marianne" w:hAnsi="Marianne"/>
          <w:b/>
          <w:bCs/>
          <w:iCs/>
          <w:sz w:val="24"/>
        </w:rPr>
        <w:t>co</w:t>
      </w:r>
      <w:proofErr w:type="spellEnd"/>
      <w:r w:rsidRPr="0080662D">
        <w:rPr>
          <w:rFonts w:ascii="Marianne" w:hAnsi="Marianne"/>
          <w:b/>
          <w:bCs/>
          <w:iCs/>
          <w:sz w:val="24"/>
        </w:rPr>
        <w:t>-construction</w:t>
      </w:r>
      <w:r w:rsidRPr="0080662D">
        <w:rPr>
          <w:rFonts w:ascii="Marianne" w:hAnsi="Marianne"/>
          <w:iCs/>
          <w:sz w:val="24"/>
        </w:rPr>
        <w:t xml:space="preserve"> sont importants pour l’élaboration du projet de résidence qui croise les objectifs et les enjeux de chacun. </w:t>
      </w: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iCs/>
          <w:sz w:val="24"/>
        </w:rPr>
        <w:t>Une convention sera établie entre les protagonistes (artiste et établissement de santé). Celle-ci sera transmise pour in</w:t>
      </w:r>
      <w:r w:rsidR="00643203" w:rsidRPr="0080662D">
        <w:rPr>
          <w:rFonts w:ascii="Marianne" w:hAnsi="Marianne"/>
          <w:iCs/>
          <w:sz w:val="24"/>
        </w:rPr>
        <w:t>formation aux partenaires ARS</w:t>
      </w:r>
      <w:r w:rsidRPr="0080662D">
        <w:rPr>
          <w:rFonts w:ascii="Marianne" w:hAnsi="Marianne"/>
          <w:iCs/>
          <w:sz w:val="24"/>
        </w:rPr>
        <w:t xml:space="preserve"> et DAC</w:t>
      </w:r>
      <w:r w:rsidR="00643203" w:rsidRPr="0080662D">
        <w:rPr>
          <w:rFonts w:ascii="Marianne" w:hAnsi="Marianne"/>
          <w:iCs/>
          <w:sz w:val="24"/>
        </w:rPr>
        <w:t xml:space="preserve"> de La Réunion</w:t>
      </w:r>
      <w:r w:rsidRPr="0080662D">
        <w:rPr>
          <w:rFonts w:ascii="Marianne" w:hAnsi="Marianne"/>
          <w:iCs/>
          <w:sz w:val="24"/>
        </w:rPr>
        <w:t>.</w:t>
      </w:r>
    </w:p>
    <w:p w:rsidR="00C43600" w:rsidRPr="0080662D" w:rsidRDefault="00C43600">
      <w:pPr>
        <w:jc w:val="both"/>
        <w:rPr>
          <w:rFonts w:ascii="Marianne" w:hAnsi="Marianne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iCs/>
          <w:sz w:val="24"/>
        </w:rPr>
      </w:pPr>
      <w:r w:rsidRPr="0080662D">
        <w:rPr>
          <w:rFonts w:ascii="Marianne" w:hAnsi="Marianne"/>
          <w:iCs/>
          <w:sz w:val="24"/>
        </w:rPr>
        <w:t>L’artiste mobilisera autant que faire se peut d’autres partenaires et équipements culturels pour la poursuite de ses travaux de recherche et d’expérimentation et l’exposition de son œuvre.</w:t>
      </w:r>
    </w:p>
    <w:p w:rsidR="00C43600" w:rsidRPr="0080662D" w:rsidRDefault="00C43600">
      <w:pPr>
        <w:jc w:val="both"/>
        <w:rPr>
          <w:rFonts w:ascii="Marianne" w:hAnsi="Marianne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sz w:val="24"/>
        </w:rPr>
      </w:pPr>
      <w:r w:rsidRPr="0080662D">
        <w:rPr>
          <w:rFonts w:ascii="Marianne" w:hAnsi="Marianne"/>
          <w:iCs/>
          <w:sz w:val="24"/>
        </w:rPr>
        <w:t xml:space="preserve">L’établissement de santé ou médico-social doit être à même de favoriser ce </w:t>
      </w:r>
      <w:r w:rsidRPr="0080662D">
        <w:rPr>
          <w:rFonts w:ascii="Marianne" w:hAnsi="Marianne"/>
          <w:b/>
          <w:bCs/>
          <w:iCs/>
          <w:sz w:val="24"/>
        </w:rPr>
        <w:t>nouveau territoire de travail pour les artistes</w:t>
      </w:r>
      <w:r w:rsidRPr="0080662D">
        <w:rPr>
          <w:rFonts w:ascii="Marianne" w:hAnsi="Marianne"/>
          <w:iCs/>
          <w:sz w:val="24"/>
        </w:rPr>
        <w:t xml:space="preserve">, </w:t>
      </w:r>
      <w:proofErr w:type="spellStart"/>
      <w:r w:rsidRPr="0080662D">
        <w:rPr>
          <w:rFonts w:ascii="Marianne" w:hAnsi="Marianne"/>
          <w:iCs/>
          <w:sz w:val="24"/>
        </w:rPr>
        <w:t>co</w:t>
      </w:r>
      <w:proofErr w:type="spellEnd"/>
      <w:r w:rsidRPr="0080662D">
        <w:rPr>
          <w:rFonts w:ascii="Marianne" w:hAnsi="Marianne"/>
          <w:iCs/>
          <w:sz w:val="24"/>
        </w:rPr>
        <w:t>-organiser les temps de rencontre, de dialogue et de relations avec les patients et les usagers du système de santé.</w:t>
      </w:r>
    </w:p>
    <w:p w:rsidR="00C43600" w:rsidRPr="0080662D" w:rsidRDefault="00C43600">
      <w:pPr>
        <w:jc w:val="both"/>
        <w:rPr>
          <w:rFonts w:ascii="Marianne" w:hAnsi="Marianne"/>
          <w:iCs/>
        </w:rPr>
      </w:pPr>
    </w:p>
    <w:p w:rsidR="00C43600" w:rsidRPr="0080662D" w:rsidRDefault="00C43600">
      <w:pPr>
        <w:jc w:val="both"/>
        <w:rPr>
          <w:rFonts w:ascii="Marianne" w:hAnsi="Marianne"/>
          <w:b/>
          <w:iCs/>
          <w:strike/>
          <w:color w:val="9BBB59" w:themeColor="accent3"/>
          <w:sz w:val="36"/>
          <w:szCs w:val="36"/>
        </w:rPr>
      </w:pPr>
    </w:p>
    <w:p w:rsidR="00C43600" w:rsidRPr="0080662D" w:rsidRDefault="00DE072F">
      <w:pPr>
        <w:jc w:val="both"/>
        <w:rPr>
          <w:rFonts w:ascii="Marianne" w:hAnsi="Marianne"/>
          <w:color w:val="9BBB59" w:themeColor="accent3"/>
        </w:rPr>
      </w:pPr>
      <w:r w:rsidRPr="0080662D">
        <w:rPr>
          <w:rFonts w:ascii="Marianne" w:hAnsi="Marianne"/>
          <w:b/>
          <w:iCs/>
          <w:color w:val="9BBB59" w:themeColor="accent3"/>
          <w:sz w:val="36"/>
          <w:szCs w:val="36"/>
        </w:rPr>
        <w:t>Principes de fonctionnement de la résidence</w:t>
      </w:r>
    </w:p>
    <w:p w:rsidR="00C43600" w:rsidRPr="0080662D" w:rsidRDefault="00C43600">
      <w:pPr>
        <w:jc w:val="both"/>
        <w:rPr>
          <w:rFonts w:ascii="Marianne" w:hAnsi="Marianne"/>
          <w:b/>
          <w:iCs/>
          <w:color w:val="0000FF"/>
          <w:sz w:val="36"/>
          <w:szCs w:val="36"/>
        </w:rPr>
      </w:pPr>
    </w:p>
    <w:p w:rsidR="00C43600" w:rsidRPr="0080662D" w:rsidRDefault="00DE072F">
      <w:pPr>
        <w:jc w:val="both"/>
        <w:rPr>
          <w:rFonts w:ascii="Marianne" w:hAnsi="Marianne"/>
          <w:iCs/>
          <w:sz w:val="24"/>
        </w:rPr>
      </w:pPr>
      <w:r w:rsidRPr="0080662D">
        <w:rPr>
          <w:rFonts w:ascii="Marianne" w:hAnsi="Marianne"/>
          <w:iCs/>
          <w:sz w:val="24"/>
        </w:rPr>
        <w:t>La résidence doit</w:t>
      </w:r>
      <w:r w:rsidRPr="0080662D">
        <w:rPr>
          <w:rFonts w:ascii="Calibri" w:hAnsi="Calibri" w:cs="Calibri"/>
          <w:iCs/>
          <w:sz w:val="24"/>
        </w:rPr>
        <w:t> </w:t>
      </w:r>
      <w:r w:rsidRPr="0080662D">
        <w:rPr>
          <w:rFonts w:ascii="Marianne" w:hAnsi="Marianne"/>
          <w:iCs/>
          <w:sz w:val="24"/>
        </w:rPr>
        <w:t>:</w:t>
      </w:r>
    </w:p>
    <w:p w:rsidR="00C43600" w:rsidRPr="0080662D" w:rsidRDefault="00C43600">
      <w:pPr>
        <w:jc w:val="both"/>
        <w:rPr>
          <w:rFonts w:ascii="Marianne" w:hAnsi="Marianne"/>
          <w:sz w:val="24"/>
        </w:rPr>
      </w:pP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4"/>
        </w:rPr>
      </w:pPr>
      <w:r w:rsidRPr="0080662D">
        <w:rPr>
          <w:rFonts w:ascii="Marianne" w:hAnsi="Marianne"/>
          <w:iCs/>
          <w:sz w:val="24"/>
        </w:rPr>
        <w:t>se tenir dans un lieu ou un espace dédié à l’accompagnement ou à la prise en charge de publics touchés par une problématique de santé</w:t>
      </w:r>
      <w:r w:rsidRPr="0080662D">
        <w:rPr>
          <w:rFonts w:ascii="Calibri" w:hAnsi="Calibri" w:cs="Calibri"/>
          <w:iCs/>
          <w:sz w:val="24"/>
        </w:rPr>
        <w:t> </w:t>
      </w:r>
      <w:r w:rsidRPr="0080662D">
        <w:rPr>
          <w:rFonts w:ascii="Marianne" w:hAnsi="Marianne"/>
          <w:iCs/>
          <w:sz w:val="24"/>
        </w:rPr>
        <w:t>;</w:t>
      </w: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iCs/>
          <w:color w:val="000000" w:themeColor="text1"/>
        </w:rPr>
      </w:pPr>
      <w:r w:rsidRPr="0080662D">
        <w:rPr>
          <w:rFonts w:ascii="Marianne" w:hAnsi="Marianne"/>
          <w:iCs/>
          <w:sz w:val="24"/>
        </w:rPr>
        <w:t xml:space="preserve">donner lieu à l’établissement d’une convention entre la structure d’accueil et </w:t>
      </w:r>
      <w:r w:rsidRPr="0080662D">
        <w:rPr>
          <w:rFonts w:ascii="Marianne" w:hAnsi="Marianne"/>
          <w:iCs/>
          <w:color w:val="000000" w:themeColor="text1"/>
          <w:sz w:val="24"/>
        </w:rPr>
        <w:t>l’artiste précisant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: les objectifs de la 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sidence, ses modalit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s de fonctionnement, sa dur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e, son financement et son 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valuation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;</w:t>
      </w: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iCs/>
          <w:color w:val="000000" w:themeColor="text1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viser un projet de création, de recherche ou d’expérimentation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;</w:t>
      </w: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iCs/>
          <w:color w:val="000000" w:themeColor="text1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être délimitée dans le temps, sur quelques semaines ou plusieurs mois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;</w:t>
      </w: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iCs/>
          <w:color w:val="000000" w:themeColor="text1"/>
        </w:rPr>
      </w:pPr>
      <w:r w:rsidRPr="0080662D">
        <w:rPr>
          <w:rFonts w:ascii="Marianne" w:hAnsi="Marianne"/>
          <w:iCs/>
          <w:color w:val="000000" w:themeColor="text1"/>
          <w:sz w:val="24"/>
        </w:rPr>
        <w:t xml:space="preserve">faire l’objet d’une présentation au </w:t>
      </w:r>
      <w:r w:rsidRPr="0080662D">
        <w:rPr>
          <w:rFonts w:ascii="Marianne" w:hAnsi="Marianne"/>
          <w:iCs/>
          <w:color w:val="000000" w:themeColor="text1"/>
          <w:sz w:val="24"/>
          <w:u w:val="single"/>
        </w:rPr>
        <w:t>grand public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: exposition, performance, repr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sentation, concert, publication, projection, lecture, 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dition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…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 </w:t>
      </w:r>
    </w:p>
    <w:p w:rsidR="00C43600" w:rsidRPr="0080662D" w:rsidRDefault="00C43600">
      <w:pPr>
        <w:pStyle w:val="Paragraphedeliste"/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0662D" w:rsidRDefault="00DE072F">
      <w:pPr>
        <w:pStyle w:val="Paragraphedeliste"/>
        <w:jc w:val="both"/>
        <w:rPr>
          <w:rFonts w:ascii="Marianne" w:hAnsi="Marianne"/>
          <w:iCs/>
          <w:color w:val="000000" w:themeColor="text1"/>
          <w:sz w:val="24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A défaut</w:t>
      </w:r>
      <w:r w:rsidRPr="0080662D">
        <w:rPr>
          <w:rFonts w:ascii="Marianne" w:hAnsi="Marianne"/>
          <w:iCs/>
          <w:color w:val="FF0000"/>
          <w:sz w:val="24"/>
        </w:rPr>
        <w:t>,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 elle pourra revêtir une forme intermédiaire témoignant de la démarche de création en cours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: maquette ou essais constituant la </w:t>
      </w:r>
      <w:r w:rsidRPr="0080662D">
        <w:rPr>
          <w:rFonts w:ascii="Marianne" w:hAnsi="Marianne"/>
          <w:iCs/>
          <w:color w:val="000000" w:themeColor="text1"/>
          <w:sz w:val="24"/>
        </w:rPr>
        <w:lastRenderedPageBreak/>
        <w:t>premi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è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re 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tape d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’</w:t>
      </w:r>
      <w:r w:rsidRPr="0080662D">
        <w:rPr>
          <w:rFonts w:ascii="Marianne" w:hAnsi="Marianne"/>
          <w:iCs/>
          <w:color w:val="000000" w:themeColor="text1"/>
          <w:sz w:val="24"/>
        </w:rPr>
        <w:t>une d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marche de cr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ation appel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e 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à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 se poursuivre. Elle sera alors pr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sent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e clairement comme telle au public.</w:t>
      </w:r>
    </w:p>
    <w:p w:rsidR="00C43600" w:rsidRPr="0080662D" w:rsidRDefault="00C43600">
      <w:pPr>
        <w:pStyle w:val="Paragraphedeliste"/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0662D" w:rsidRDefault="00DE072F">
      <w:pPr>
        <w:pStyle w:val="Paragraphedeliste"/>
        <w:jc w:val="both"/>
        <w:rPr>
          <w:rFonts w:ascii="Marianne" w:hAnsi="Marianne"/>
          <w:iCs/>
          <w:strike/>
          <w:color w:val="7030A0"/>
          <w:sz w:val="24"/>
        </w:rPr>
      </w:pPr>
      <w:r w:rsidRPr="0080662D">
        <w:rPr>
          <w:rFonts w:ascii="Marianne" w:hAnsi="Marianne"/>
          <w:iCs/>
          <w:color w:val="000000" w:themeColor="text1"/>
          <w:sz w:val="24"/>
        </w:rPr>
        <w:t xml:space="preserve">Elle associera étroitement </w:t>
      </w:r>
      <w:r w:rsidRPr="0080662D">
        <w:rPr>
          <w:rFonts w:ascii="Marianne" w:hAnsi="Marianne"/>
          <w:iCs/>
          <w:sz w:val="24"/>
        </w:rPr>
        <w:t>les services de communication de l’ARS et de la DAC</w:t>
      </w:r>
      <w:r w:rsidR="00643203" w:rsidRPr="0080662D">
        <w:rPr>
          <w:rFonts w:ascii="Marianne" w:hAnsi="Marianne"/>
          <w:iCs/>
          <w:sz w:val="24"/>
        </w:rPr>
        <w:t xml:space="preserve"> de La Réunion</w:t>
      </w:r>
      <w:r w:rsidRPr="0080662D">
        <w:rPr>
          <w:rFonts w:ascii="Marianne" w:hAnsi="Marianne"/>
          <w:iCs/>
          <w:sz w:val="24"/>
        </w:rPr>
        <w:t xml:space="preserve"> pour toute forme de présentation publique.</w:t>
      </w:r>
    </w:p>
    <w:p w:rsidR="00C43600" w:rsidRPr="0080662D" w:rsidRDefault="00C43600">
      <w:pPr>
        <w:jc w:val="both"/>
        <w:rPr>
          <w:rFonts w:ascii="Marianne" w:hAnsi="Marianne"/>
        </w:rPr>
      </w:pPr>
    </w:p>
    <w:sectPr w:rsidR="00C43600" w:rsidRPr="0080662D">
      <w:headerReference w:type="first" r:id="rId8"/>
      <w:footerReference w:type="first" r:id="rId9"/>
      <w:pgSz w:w="11906" w:h="16838"/>
      <w:pgMar w:top="1276" w:right="851" w:bottom="1134" w:left="2126" w:header="51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52" w:rsidRDefault="00DE072F">
      <w:r>
        <w:separator/>
      </w:r>
    </w:p>
  </w:endnote>
  <w:endnote w:type="continuationSeparator" w:id="0">
    <w:p w:rsidR="00056852" w:rsidRDefault="00D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00" w:rsidRDefault="00C43600">
    <w:pPr>
      <w:pStyle w:val="Pieddepage"/>
      <w:rPr>
        <w:b/>
        <w:color w:val="002395"/>
        <w:sz w:val="18"/>
        <w:szCs w:val="18"/>
      </w:rPr>
    </w:pPr>
  </w:p>
  <w:p w:rsidR="00C43600" w:rsidRDefault="00DE072F">
    <w:pPr>
      <w:pStyle w:val="Pieddepage"/>
      <w:rPr>
        <w:b/>
        <w:color w:val="002395"/>
        <w:sz w:val="18"/>
        <w:szCs w:val="18"/>
      </w:rPr>
    </w:pPr>
    <w:r>
      <w:rPr>
        <w:b/>
        <w:color w:val="002395"/>
        <w:sz w:val="18"/>
        <w:szCs w:val="18"/>
      </w:rPr>
      <w:t xml:space="preserve">ARS </w:t>
    </w:r>
    <w:r w:rsidR="00643203">
      <w:rPr>
        <w:b/>
        <w:color w:val="002395"/>
        <w:sz w:val="18"/>
        <w:szCs w:val="18"/>
      </w:rPr>
      <w:t>Réunion</w:t>
    </w:r>
    <w:r>
      <w:rPr>
        <w:i/>
        <w:sz w:val="18"/>
        <w:szCs w:val="18"/>
      </w:rPr>
      <w:t xml:space="preserve">: </w:t>
    </w:r>
  </w:p>
  <w:p w:rsidR="00C43600" w:rsidRDefault="00DE072F">
    <w:pPr>
      <w:pStyle w:val="Pieddepage"/>
    </w:pPr>
    <w:r>
      <w:rPr>
        <w:b/>
        <w:sz w:val="18"/>
        <w:szCs w:val="18"/>
      </w:rPr>
      <w:t>Marie HAMON</w:t>
    </w:r>
    <w:r>
      <w:rPr>
        <w:sz w:val="18"/>
        <w:szCs w:val="18"/>
      </w:rPr>
      <w:t xml:space="preserve">  - Tél : 02 62 93 94 64   - Courriel :</w:t>
    </w:r>
    <w:r>
      <w:t xml:space="preserve"> </w:t>
    </w:r>
    <w:hyperlink r:id="rId1">
      <w:r>
        <w:rPr>
          <w:rStyle w:val="LienInternet"/>
          <w:sz w:val="18"/>
          <w:szCs w:val="18"/>
        </w:rPr>
        <w:t>marie.hamon@ars.sante.fr</w:t>
      </w:r>
    </w:hyperlink>
  </w:p>
  <w:p w:rsidR="00C43600" w:rsidRDefault="00C43600">
    <w:pPr>
      <w:pStyle w:val="Pieddepage"/>
      <w:rPr>
        <w:sz w:val="18"/>
        <w:szCs w:val="18"/>
      </w:rPr>
    </w:pPr>
  </w:p>
  <w:p w:rsidR="00C43600" w:rsidRDefault="00DE072F">
    <w:r>
      <w:rPr>
        <w:b/>
        <w:color w:val="002395"/>
        <w:sz w:val="18"/>
        <w:szCs w:val="18"/>
      </w:rPr>
      <w:t xml:space="preserve">DAC </w:t>
    </w:r>
    <w:r w:rsidRPr="00DE072F">
      <w:rPr>
        <w:b/>
        <w:color w:val="17365D" w:themeColor="text2" w:themeShade="BF"/>
        <w:sz w:val="18"/>
        <w:szCs w:val="18"/>
      </w:rPr>
      <w:t xml:space="preserve">de La </w:t>
    </w:r>
    <w:r>
      <w:rPr>
        <w:b/>
        <w:color w:val="002395"/>
        <w:sz w:val="18"/>
        <w:szCs w:val="18"/>
      </w:rPr>
      <w:t>Réunion :</w:t>
    </w:r>
    <w:r>
      <w:rPr>
        <w:b/>
        <w:sz w:val="18"/>
        <w:u w:val="single"/>
      </w:rPr>
      <w:t xml:space="preserve"> </w:t>
    </w:r>
    <w:r>
      <w:rPr>
        <w:b/>
        <w:sz w:val="18"/>
        <w:u w:val="single"/>
      </w:rPr>
      <w:br/>
    </w:r>
    <w:r>
      <w:rPr>
        <w:b/>
        <w:sz w:val="18"/>
      </w:rPr>
      <w:t xml:space="preserve">Guilène TACOUN  - </w:t>
    </w:r>
    <w:r>
      <w:rPr>
        <w:sz w:val="18"/>
      </w:rPr>
      <w:t xml:space="preserve">Tél : 02 62 21 91 47 - Courriel : </w:t>
    </w:r>
    <w:hyperlink r:id="rId2">
      <w:r>
        <w:rPr>
          <w:rStyle w:val="LienInternet"/>
          <w:sz w:val="18"/>
        </w:rPr>
        <w:t>guilene.tacoun@culture.gouv.fr</w:t>
      </w:r>
    </w:hyperlink>
  </w:p>
  <w:p w:rsidR="00C43600" w:rsidRDefault="00C43600">
    <w:pPr>
      <w:pStyle w:val="Pieddepage"/>
      <w:rPr>
        <w:sz w:val="18"/>
        <w:szCs w:val="18"/>
      </w:rPr>
    </w:pPr>
  </w:p>
  <w:p w:rsidR="00C43600" w:rsidRDefault="00C43600">
    <w:pPr>
      <w:pStyle w:val="Pieddepage"/>
      <w:rPr>
        <w:sz w:val="18"/>
        <w:szCs w:val="18"/>
      </w:rPr>
    </w:pPr>
  </w:p>
  <w:p w:rsidR="00C43600" w:rsidRDefault="00C436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52" w:rsidRDefault="00DE072F">
      <w:r>
        <w:separator/>
      </w:r>
    </w:p>
  </w:footnote>
  <w:footnote w:type="continuationSeparator" w:id="0">
    <w:p w:rsidR="00056852" w:rsidRDefault="00DE0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00" w:rsidRDefault="00643203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-701040</wp:posOffset>
          </wp:positionH>
          <wp:positionV relativeFrom="margin">
            <wp:posOffset>-894080</wp:posOffset>
          </wp:positionV>
          <wp:extent cx="694690" cy="88519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3600" w:rsidRDefault="00643203" w:rsidP="0080662D">
    <w:pPr>
      <w:pStyle w:val="En-tte"/>
      <w:ind w:left="6372"/>
    </w:pPr>
    <w:r>
      <w:rPr>
        <w:noProof/>
      </w:rPr>
      <w:drawing>
        <wp:inline distT="0" distB="0" distL="0" distR="0" wp14:anchorId="0B5C7A2D">
          <wp:extent cx="1438910" cy="883920"/>
          <wp:effectExtent l="0" t="0" r="889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14A3"/>
    <w:multiLevelType w:val="multilevel"/>
    <w:tmpl w:val="A79207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0A31C7"/>
    <w:multiLevelType w:val="multilevel"/>
    <w:tmpl w:val="9D08E3E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0"/>
    <w:rsid w:val="00056852"/>
    <w:rsid w:val="005C2E67"/>
    <w:rsid w:val="00643203"/>
    <w:rsid w:val="00681074"/>
    <w:rsid w:val="0080662D"/>
    <w:rsid w:val="00C43600"/>
    <w:rsid w:val="00DE072F"/>
    <w:rsid w:val="00E3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8FAC642-303F-4DA6-B3A2-6B01132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FA"/>
    <w:pPr>
      <w:suppressAutoHyphens/>
    </w:pPr>
    <w:rPr>
      <w:rFonts w:ascii="Arial" w:eastAsia="Times New Roman" w:hAnsi="Arial" w:cs="Arial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2A654C"/>
    <w:pPr>
      <w:keepNext/>
      <w:outlineLvl w:val="2"/>
    </w:pPr>
    <w:rPr>
      <w:color w:val="7AB800"/>
      <w:sz w:val="5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qFormat/>
    <w:rsid w:val="002A654C"/>
    <w:rPr>
      <w:rFonts w:ascii="Arial" w:eastAsia="Times New Roman" w:hAnsi="Arial" w:cs="Arial"/>
      <w:color w:val="7AB800"/>
      <w:sz w:val="54"/>
      <w:szCs w:val="24"/>
      <w:lang w:eastAsia="fr-FR"/>
    </w:rPr>
  </w:style>
  <w:style w:type="character" w:customStyle="1" w:styleId="LienInternet">
    <w:name w:val="Lien Internet"/>
    <w:rsid w:val="002A654C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2A654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qFormat/>
    <w:rsid w:val="002A654C"/>
    <w:rPr>
      <w:rFonts w:ascii="Arial" w:eastAsia="Times New Roman" w:hAnsi="Arial" w:cs="Arial"/>
      <w:sz w:val="20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326D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Arial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Times New Roman" w:hAnsi="Times New Roman"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A654C"/>
    <w:pPr>
      <w:ind w:left="720"/>
      <w:contextualSpacing/>
    </w:pPr>
  </w:style>
  <w:style w:type="paragraph" w:styleId="En-tte">
    <w:name w:val="header"/>
    <w:basedOn w:val="Normal"/>
    <w:uiPriority w:val="99"/>
    <w:rsid w:val="002A654C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rsid w:val="002A654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326D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ilene.tacoun@culture.gouv.fr" TargetMode="External"/><Relationship Id="rId1" Type="http://schemas.openxmlformats.org/officeDocument/2006/relationships/hyperlink" Target="mailto:marie.hamon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301E-B350-4F3E-BA03-34C47BB8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ARSOI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HAMON, Marie</cp:lastModifiedBy>
  <cp:revision>2</cp:revision>
  <cp:lastPrinted>2018-11-13T11:01:00Z</cp:lastPrinted>
  <dcterms:created xsi:type="dcterms:W3CDTF">2022-03-18T05:22:00Z</dcterms:created>
  <dcterms:modified xsi:type="dcterms:W3CDTF">2022-03-18T05:22:00Z</dcterms:modified>
  <dc:language>fr-FR</dc:language>
</cp:coreProperties>
</file>